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9D10" w14:textId="77777777" w:rsidR="000D1169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Chúa Nhật 13.11.2022 </w:t>
      </w:r>
    </w:p>
    <w:p w14:paraId="136E400A" w14:textId="77777777" w:rsidR="000D1169" w:rsidRDefault="000D1169">
      <w:pPr>
        <w:jc w:val="both"/>
        <w:rPr>
          <w:rFonts w:ascii="Arial" w:hAnsi="Arial" w:cs="Arial"/>
          <w:sz w:val="16"/>
          <w:szCs w:val="16"/>
        </w:rPr>
      </w:pPr>
    </w:p>
    <w:p w14:paraId="079B6F37" w14:textId="55D37F12" w:rsidR="000D1169" w:rsidRDefault="00000000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u w:val="single"/>
        </w:rPr>
        <w:t>Bài 4</w:t>
      </w:r>
      <w:r w:rsidR="008041AC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bCs/>
          <w:sz w:val="30"/>
          <w:szCs w:val="30"/>
        </w:rPr>
        <w:t>CHÚA GIÊ-XU BỊ PHỈ BÁNG</w:t>
      </w:r>
    </w:p>
    <w:p w14:paraId="71065191" w14:textId="77777777" w:rsidR="000D1169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Kinh Thánh: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iCs/>
          <w:color w:val="1D2228"/>
        </w:rPr>
        <w:t xml:space="preserve">Mat.12:22-37; Mác 3:20-30; Lu.12:14-22  </w:t>
      </w:r>
      <w:r>
        <w:rPr>
          <w:rFonts w:ascii="Arial" w:hAnsi="Arial" w:cs="Arial"/>
        </w:rPr>
        <w:sym w:font="Wingdings" w:char="F09D"/>
      </w:r>
      <w:r>
        <w:rPr>
          <w:rFonts w:ascii="Arial" w:hAnsi="Arial" w:cs="Arial"/>
        </w:rPr>
        <w:sym w:font="Wingdings" w:char="F056"/>
      </w:r>
      <w:r>
        <w:rPr>
          <w:rFonts w:ascii="Arial" w:hAnsi="Arial" w:cs="Arial"/>
        </w:rPr>
        <w:sym w:font="Wingdings" w:char="F09C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Câu Gốc:</w:t>
      </w:r>
      <w:r>
        <w:rPr>
          <w:rFonts w:ascii="Arial" w:hAnsi="Arial" w:cs="Arial"/>
        </w:rPr>
        <w:t xml:space="preserve"> Ma-thi-ơ 12:36</w:t>
      </w:r>
    </w:p>
    <w:p w14:paraId="1A74178C" w14:textId="77777777" w:rsidR="000D1169" w:rsidRDefault="000D1169">
      <w:pPr>
        <w:jc w:val="both"/>
        <w:rPr>
          <w:rFonts w:cs="Calibri"/>
          <w:sz w:val="10"/>
          <w:szCs w:val="10"/>
        </w:rPr>
      </w:pPr>
    </w:p>
    <w:p w14:paraId="72B810AD" w14:textId="77777777" w:rsidR="000D1169" w:rsidRDefault="00000000">
      <w:pPr>
        <w:jc w:val="center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Câu Hỏi Trắc nghiệm</w:t>
      </w:r>
    </w:p>
    <w:p w14:paraId="1A64AD3E" w14:textId="77777777" w:rsidR="000D1169" w:rsidRDefault="000D1169">
      <w:pPr>
        <w:jc w:val="both"/>
        <w:rPr>
          <w:rFonts w:ascii="Calibri" w:hAnsi="Calibri" w:cs="Calibri"/>
          <w:b/>
          <w:sz w:val="20"/>
        </w:rPr>
      </w:pPr>
    </w:p>
    <w:p w14:paraId="2356E8AF" w14:textId="77777777" w:rsidR="000D1169" w:rsidRDefault="00000000">
      <w:pPr>
        <w:jc w:val="both"/>
        <w:rPr>
          <w:rFonts w:ascii="Calibri" w:hAnsi="Calibri" w:cs="Calibri"/>
          <w:b/>
          <w:spacing w:val="-10"/>
        </w:rPr>
      </w:pPr>
      <w:r>
        <w:rPr>
          <w:rFonts w:ascii="Calibri" w:hAnsi="Calibri" w:cs="Calibri"/>
          <w:b/>
          <w:spacing w:val="-10"/>
        </w:rPr>
        <w:t>1. Bài học này giúp học viên ghi nhớ:</w:t>
      </w:r>
    </w:p>
    <w:p w14:paraId="58294E26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Cách thức gây tổn thương người khác là phỉ báng và chỉ trích.</w:t>
      </w:r>
    </w:p>
    <w:p w14:paraId="43A7FA12" w14:textId="77777777" w:rsidR="000D1169" w:rsidRDefault="00000000">
      <w:pPr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b. Chúa chỉ phán xét trong lời nói mà thôi.</w:t>
      </w:r>
    </w:p>
    <w:p w14:paraId="1E315E75" w14:textId="77777777" w:rsidR="000D1169" w:rsidRDefault="00000000">
      <w:pPr>
        <w:ind w:left="240" w:hanging="120"/>
        <w:jc w:val="both"/>
        <w:rPr>
          <w:rFonts w:ascii="Calibri" w:hAnsi="Calibri" w:cs="Calibri"/>
          <w:b/>
          <w:spacing w:val="-10"/>
        </w:rPr>
      </w:pPr>
      <w:r>
        <w:rPr>
          <w:rFonts w:ascii="Calibri" w:hAnsi="Calibri" w:cs="Calibri"/>
        </w:rPr>
        <w:t>c. Cả việc làm và lời nói đều bị Chúa phán xét, do đó phải cẩn thận khi sử dụng miệng lưỡi.</w:t>
      </w:r>
    </w:p>
    <w:p w14:paraId="670160C7" w14:textId="77777777" w:rsidR="000D1169" w:rsidRDefault="00000000">
      <w:pPr>
        <w:ind w:left="240" w:hanging="120"/>
        <w:jc w:val="both"/>
        <w:rPr>
          <w:rFonts w:ascii="Calibri" w:hAnsi="Calibri" w:cs="Calibri"/>
          <w:spacing w:val="-6"/>
        </w:rPr>
      </w:pPr>
      <w:r>
        <w:rPr>
          <w:rFonts w:ascii="Calibri" w:hAnsi="Calibri" w:cs="Calibri"/>
          <w:spacing w:val="-6"/>
        </w:rPr>
        <w:t>d. Nhờ phe Pha-ri-si, Sa-đu-sê phỉ báng Chúa, nên Chúa có cơ hội để dạy dỗ mọi người qua Kinh Thánh.</w:t>
      </w:r>
    </w:p>
    <w:p w14:paraId="3AEAADED" w14:textId="77777777" w:rsidR="000D1169" w:rsidRDefault="000D1169">
      <w:pPr>
        <w:ind w:left="240" w:hanging="120"/>
        <w:jc w:val="both"/>
        <w:rPr>
          <w:rFonts w:ascii="Calibri" w:hAnsi="Calibri" w:cs="Calibri"/>
          <w:spacing w:val="-6"/>
          <w:sz w:val="10"/>
          <w:szCs w:val="10"/>
        </w:rPr>
      </w:pPr>
    </w:p>
    <w:p w14:paraId="581F2BB2" w14:textId="77777777" w:rsidR="000D1169" w:rsidRDefault="00000000">
      <w:pPr>
        <w:ind w:left="240" w:hanging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Người Do Thái cho rằng:</w:t>
      </w:r>
    </w:p>
    <w:p w14:paraId="3EDC3A42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Theo kinh nghiệm của họ, một người bị quỷ ám mù và câm thì vô vọng rồi.</w:t>
      </w:r>
    </w:p>
    <w:p w14:paraId="21B3D3B7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Dù ở trong tình trạng nào, khi có Đấng Mết-sia thì mọi việc đều được giải quyết.</w:t>
      </w:r>
    </w:p>
    <w:p w14:paraId="0ACDCFE0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Chúa Giê-xu là tội nhân, đã vi phạm ngày Sa-bát và bị quỷ ám.</w:t>
      </w:r>
    </w:p>
    <w:p w14:paraId="14AC874A" w14:textId="77777777" w:rsidR="000D1169" w:rsidRDefault="00000000">
      <w:pPr>
        <w:ind w:left="240" w:hanging="120"/>
        <w:jc w:val="both"/>
        <w:rPr>
          <w:rFonts w:ascii="Calibri" w:hAnsi="Calibri" w:cs="Calibri"/>
          <w:b/>
          <w:spacing w:val="-10"/>
        </w:rPr>
      </w:pPr>
      <w:r>
        <w:rPr>
          <w:rFonts w:ascii="Calibri" w:hAnsi="Calibri" w:cs="Calibri"/>
        </w:rPr>
        <w:t>d. Cả ba ý trên đúng.</w:t>
      </w:r>
    </w:p>
    <w:p w14:paraId="39CEDD3A" w14:textId="77777777" w:rsidR="000D1169" w:rsidRDefault="000D1169">
      <w:pPr>
        <w:ind w:left="240" w:hanging="120"/>
        <w:jc w:val="both"/>
        <w:rPr>
          <w:rFonts w:ascii="Calibri" w:hAnsi="Calibri" w:cs="Calibri"/>
          <w:color w:val="FF0000"/>
          <w:sz w:val="11"/>
          <w:szCs w:val="11"/>
        </w:rPr>
      </w:pPr>
    </w:p>
    <w:p w14:paraId="5009CE84" w14:textId="77777777" w:rsidR="000D1169" w:rsidRDefault="00000000">
      <w:pPr>
        <w:ind w:left="120" w:hanging="120"/>
        <w:jc w:val="both"/>
        <w:rPr>
          <w:rFonts w:ascii="Calibri" w:hAnsi="Calibri" w:cs="Calibri"/>
          <w:b/>
          <w:spacing w:val="-6"/>
        </w:rPr>
      </w:pPr>
      <w:r>
        <w:rPr>
          <w:rFonts w:ascii="Calibri" w:hAnsi="Calibri" w:cs="Calibri"/>
          <w:b/>
          <w:spacing w:val="-6"/>
        </w:rPr>
        <w:t xml:space="preserve">3. Sự khác biệt giữa (a) </w:t>
      </w:r>
      <w:r>
        <w:rPr>
          <w:rFonts w:ascii="Calibri" w:hAnsi="Calibri" w:cs="Calibri"/>
          <w:b/>
          <w:i/>
          <w:spacing w:val="-6"/>
          <w:u w:val="single"/>
        </w:rPr>
        <w:t>người Do Thái</w:t>
      </w:r>
      <w:r>
        <w:rPr>
          <w:rFonts w:ascii="Calibri" w:hAnsi="Calibri" w:cs="Calibri"/>
          <w:b/>
          <w:spacing w:val="-6"/>
        </w:rPr>
        <w:t xml:space="preserve"> và (b) </w:t>
      </w:r>
      <w:r>
        <w:rPr>
          <w:rFonts w:ascii="Calibri" w:hAnsi="Calibri" w:cs="Calibri"/>
          <w:b/>
          <w:i/>
          <w:spacing w:val="-6"/>
          <w:u w:val="single"/>
        </w:rPr>
        <w:t>phe Pha-ri-si</w:t>
      </w:r>
      <w:r>
        <w:rPr>
          <w:rFonts w:ascii="Calibri" w:hAnsi="Calibri" w:cs="Calibri"/>
          <w:b/>
          <w:spacing w:val="-6"/>
        </w:rPr>
        <w:t xml:space="preserve"> trong nhận định về Chúa Giê-xu sau khi chứng kiến việc Chúa chữa lành cho người bị quỷ ám:</w:t>
      </w:r>
    </w:p>
    <w:p w14:paraId="23446CA1" w14:textId="77777777" w:rsidR="000D1169" w:rsidRDefault="000D116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sz w:val="8"/>
        </w:rPr>
      </w:pPr>
    </w:p>
    <w:p w14:paraId="13082BB1" w14:textId="77777777" w:rsidR="000D1169" w:rsidRDefault="00000000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(a)  </w:t>
      </w:r>
      <w:r>
        <w:rPr>
          <w:rFonts w:ascii="Calibri" w:hAnsi="Calibri" w:cs="Calibri"/>
        </w:rPr>
        <w:tab/>
      </w:r>
    </w:p>
    <w:p w14:paraId="3B80D88D" w14:textId="77777777" w:rsidR="000D1169" w:rsidRDefault="000D116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  <w:sz w:val="6"/>
        </w:rPr>
      </w:pPr>
    </w:p>
    <w:p w14:paraId="59007C5A" w14:textId="77777777" w:rsidR="000D1169" w:rsidRDefault="00000000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(b) </w:t>
      </w:r>
      <w:r>
        <w:rPr>
          <w:rFonts w:ascii="Calibri" w:hAnsi="Calibri" w:cs="Calibri"/>
        </w:rPr>
        <w:tab/>
      </w:r>
    </w:p>
    <w:p w14:paraId="02AF6E74" w14:textId="77777777" w:rsidR="000D1169" w:rsidRDefault="000D1169">
      <w:pPr>
        <w:tabs>
          <w:tab w:val="right" w:leader="dot" w:pos="8880"/>
        </w:tabs>
        <w:ind w:left="120"/>
        <w:jc w:val="both"/>
        <w:rPr>
          <w:rFonts w:ascii="Calibri" w:hAnsi="Calibri" w:cs="Calibri"/>
          <w:sz w:val="10"/>
          <w:szCs w:val="10"/>
          <w:lang w:val="vi-VN"/>
        </w:rPr>
      </w:pPr>
    </w:p>
    <w:p w14:paraId="1F2CFEE2" w14:textId="77777777" w:rsidR="000D1169" w:rsidRDefault="00000000">
      <w:pPr>
        <w:tabs>
          <w:tab w:val="right" w:leader="dot" w:pos="94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Từ nhận định của phe Pha-ri-si, vì sao cho rằng đó là những lời phỉ báng?</w:t>
      </w:r>
    </w:p>
    <w:p w14:paraId="1C3AD40F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Họ cho việc Chúa làm là việc của tội nhân, là việc làm rất xấu, rất phàm.</w:t>
      </w:r>
    </w:p>
    <w:p w14:paraId="17E61786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Họ không nghĩ việc Chúa làm là việc của Đức Chúa Trời mà cho đó là việc của con người.</w:t>
      </w:r>
    </w:p>
    <w:p w14:paraId="71211B83" w14:textId="77777777" w:rsidR="000D1169" w:rsidRDefault="00000000">
      <w:pPr>
        <w:ind w:left="240" w:hanging="120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c. Họ khẳng định Chúa chỉ nhờ quyền chúa quỷ mà trừ quỷ, phủ nhận quyền năng Thiên Chúa.</w:t>
      </w:r>
    </w:p>
    <w:p w14:paraId="1E295466" w14:textId="77777777" w:rsidR="000D1169" w:rsidRDefault="00000000">
      <w:pPr>
        <w:ind w:left="240" w:hanging="120"/>
        <w:jc w:val="both"/>
        <w:rPr>
          <w:rFonts w:ascii="Calibri" w:hAnsi="Calibri" w:cs="Calibri"/>
          <w:b/>
          <w:sz w:val="8"/>
        </w:rPr>
      </w:pPr>
      <w:r>
        <w:rPr>
          <w:rFonts w:ascii="Calibri" w:hAnsi="Calibri" w:cs="Calibri"/>
        </w:rPr>
        <w:t>d. Họ cho rằng dù có quyền trừ quỷ nhưng Chúa Giê-xu cũng phải nhờ Chúa quỷ mà trừ quỷ.</w:t>
      </w:r>
    </w:p>
    <w:p w14:paraId="32977E6F" w14:textId="77777777" w:rsidR="000D1169" w:rsidRDefault="000D1169">
      <w:pPr>
        <w:ind w:left="120"/>
        <w:jc w:val="both"/>
        <w:rPr>
          <w:rFonts w:ascii="Calibri" w:hAnsi="Calibri" w:cs="Calibri"/>
          <w:color w:val="FF0000"/>
          <w:sz w:val="10"/>
          <w:szCs w:val="10"/>
        </w:rPr>
      </w:pPr>
    </w:p>
    <w:p w14:paraId="78DA36B2" w14:textId="77777777" w:rsidR="000D1169" w:rsidRDefault="00000000">
      <w:pPr>
        <w:jc w:val="both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  <w:b/>
          <w:spacing w:val="-4"/>
        </w:rPr>
        <w:t>5. Hãy cho biết:</w:t>
      </w:r>
    </w:p>
    <w:p w14:paraId="66714AB7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Bài học cho biết phép lạ lớn nhất mà mỗi Cơ Đốc Nhân trải nghiệm khi tin nhận Chúa là:</w:t>
      </w:r>
    </w:p>
    <w:p w14:paraId="234C38A8" w14:textId="77777777" w:rsidR="000D1169" w:rsidRDefault="000D1169">
      <w:pPr>
        <w:ind w:left="240" w:hanging="120"/>
        <w:jc w:val="both"/>
        <w:rPr>
          <w:rFonts w:ascii="Calibri" w:hAnsi="Calibri" w:cs="Calibri"/>
          <w:sz w:val="8"/>
        </w:rPr>
      </w:pPr>
    </w:p>
    <w:p w14:paraId="3E264745" w14:textId="77777777" w:rsidR="000D1169" w:rsidRDefault="00000000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88EB6B" w14:textId="77777777" w:rsidR="000D1169" w:rsidRDefault="000D1169">
      <w:pPr>
        <w:tabs>
          <w:tab w:val="right" w:leader="dot" w:pos="9480"/>
        </w:tabs>
        <w:ind w:left="240" w:hanging="120"/>
        <w:jc w:val="both"/>
        <w:rPr>
          <w:rFonts w:ascii="Calibri" w:hAnsi="Calibri" w:cs="Calibri"/>
          <w:color w:val="FF0000"/>
          <w:sz w:val="8"/>
        </w:rPr>
      </w:pPr>
    </w:p>
    <w:p w14:paraId="68BC6167" w14:textId="77777777" w:rsidR="000D1169" w:rsidRDefault="00000000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Dẫn chứng Kinh Thánh khẳng định cho điều ở ý (a): </w:t>
      </w:r>
      <w:r>
        <w:rPr>
          <w:rFonts w:ascii="Calibri" w:hAnsi="Calibri" w:cs="Calibri"/>
        </w:rPr>
        <w:tab/>
      </w:r>
    </w:p>
    <w:p w14:paraId="1DF19E16" w14:textId="77777777" w:rsidR="000D1169" w:rsidRDefault="000D1169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  <w:sz w:val="8"/>
        </w:rPr>
      </w:pPr>
    </w:p>
    <w:p w14:paraId="594A7A86" w14:textId="77777777" w:rsidR="000D1169" w:rsidRDefault="00000000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FF0000"/>
        </w:rPr>
        <w:t xml:space="preserve"> </w:t>
      </w:r>
    </w:p>
    <w:p w14:paraId="194B39ED" w14:textId="77777777" w:rsidR="000D1169" w:rsidRDefault="000D1169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  <w:sz w:val="8"/>
        </w:rPr>
      </w:pPr>
    </w:p>
    <w:p w14:paraId="75FA0B5E" w14:textId="77777777" w:rsidR="000D1169" w:rsidRDefault="00000000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492FFED" w14:textId="77777777" w:rsidR="000D1169" w:rsidRDefault="000D1169">
      <w:pPr>
        <w:tabs>
          <w:tab w:val="right" w:leader="dot" w:pos="9600"/>
        </w:tabs>
        <w:ind w:left="240" w:hanging="120"/>
        <w:jc w:val="both"/>
        <w:rPr>
          <w:rFonts w:ascii="Calibri" w:hAnsi="Calibri" w:cs="Calibri"/>
          <w:sz w:val="8"/>
        </w:rPr>
      </w:pPr>
    </w:p>
    <w:p w14:paraId="6670D46D" w14:textId="77777777" w:rsidR="000D1169" w:rsidRDefault="000D1169">
      <w:pPr>
        <w:ind w:left="240" w:hanging="240"/>
        <w:jc w:val="both"/>
        <w:rPr>
          <w:rFonts w:ascii="Calibri" w:hAnsi="Calibri" w:cs="Calibri"/>
          <w:b/>
          <w:spacing w:val="-6"/>
          <w:sz w:val="10"/>
          <w:szCs w:val="10"/>
        </w:rPr>
      </w:pPr>
    </w:p>
    <w:p w14:paraId="119255AF" w14:textId="77777777" w:rsidR="000D1169" w:rsidRDefault="00000000">
      <w:pPr>
        <w:ind w:left="240" w:hanging="240"/>
        <w:jc w:val="both"/>
        <w:rPr>
          <w:rFonts w:ascii="Calibri" w:hAnsi="Calibri" w:cs="Calibri"/>
          <w:b/>
          <w:spacing w:val="-6"/>
        </w:rPr>
      </w:pPr>
      <w:r>
        <w:rPr>
          <w:rFonts w:ascii="Calibri" w:hAnsi="Calibri" w:cs="Calibri"/>
          <w:b/>
          <w:spacing w:val="-6"/>
        </w:rPr>
        <w:t xml:space="preserve">6. Chúa Giê-xu đã dùng hình ảnh nào để bác bỏ lời luận điệu của phe Pha-ri-si? </w:t>
      </w:r>
      <w:r>
        <w:rPr>
          <w:rFonts w:ascii="Calibri" w:hAnsi="Calibri" w:cs="Calibri"/>
          <w:i/>
          <w:color w:val="666699"/>
          <w:spacing w:val="-6"/>
        </w:rPr>
        <w:t xml:space="preserve">(đánh dấu </w:t>
      </w:r>
      <w:r>
        <w:rPr>
          <w:rFonts w:ascii="Calibri" w:hAnsi="Calibri" w:cs="Calibri"/>
          <w:i/>
          <w:color w:val="666699"/>
          <w:spacing w:val="-6"/>
        </w:rPr>
        <w:sym w:font="Webdings" w:char="F061"/>
      </w:r>
      <w:r>
        <w:rPr>
          <w:rFonts w:ascii="Calibri" w:hAnsi="Calibri" w:cs="Calibri"/>
          <w:i/>
          <w:color w:val="666699"/>
          <w:spacing w:val="-6"/>
        </w:rPr>
        <w:t>ở ý đúng)</w:t>
      </w:r>
    </w:p>
    <w:p w14:paraId="35EDC642" w14:textId="77777777" w:rsidR="000D1169" w:rsidRDefault="00000000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Nước / nhà tự chia xé thì không thể tồn tại.</w:t>
      </w:r>
    </w:p>
    <w:p w14:paraId="7DDBA7D7" w14:textId="77777777" w:rsidR="000D1169" w:rsidRDefault="00000000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Muốn chiến thắng nước nào thì phải đánh bại quân đội nước đó.</w:t>
      </w:r>
    </w:p>
    <w:p w14:paraId="6EC2E973" w14:textId="77777777" w:rsidR="000D1169" w:rsidRDefault="00000000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Muốn cướp nhà nào thì phải trói người mạnh sức nhà đó.</w:t>
      </w:r>
    </w:p>
    <w:p w14:paraId="4682D4D7" w14:textId="77777777" w:rsidR="000D1169" w:rsidRDefault="00000000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Chỉ có thể tồn tại nếu liên kết với nhau chặt chẽ.</w:t>
      </w:r>
    </w:p>
    <w:p w14:paraId="242C23E2" w14:textId="77777777" w:rsidR="000D1169" w:rsidRDefault="000D1169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Calibri" w:hAnsi="Calibri" w:cs="Calibri"/>
          <w:color w:val="FF0000"/>
          <w:sz w:val="10"/>
          <w:szCs w:val="10"/>
        </w:rPr>
      </w:pPr>
    </w:p>
    <w:p w14:paraId="4C695E88" w14:textId="77777777" w:rsidR="000D1169" w:rsidRDefault="00000000">
      <w:pPr>
        <w:ind w:left="240" w:hanging="240"/>
        <w:jc w:val="both"/>
        <w:rPr>
          <w:rFonts w:ascii="Calibri" w:hAnsi="Calibri" w:cs="Calibri"/>
          <w:b/>
          <w:spacing w:val="-6"/>
        </w:rPr>
      </w:pPr>
      <w:r>
        <w:rPr>
          <w:rFonts w:ascii="Calibri" w:hAnsi="Calibri" w:cs="Calibri"/>
          <w:b/>
          <w:spacing w:val="-6"/>
        </w:rPr>
        <w:t xml:space="preserve">7. Chúa Giê-xu kết luận thế nào sau khi phủ nhận lời phỉ báng của kẻ thù nghịch? </w:t>
      </w:r>
      <w:r>
        <w:rPr>
          <w:rFonts w:ascii="Calibri" w:hAnsi="Calibri" w:cs="Calibri"/>
          <w:i/>
          <w:color w:val="666699"/>
          <w:spacing w:val="-14"/>
        </w:rPr>
        <w:t xml:space="preserve">(đánh dấu </w:t>
      </w:r>
      <w:r>
        <w:rPr>
          <w:rFonts w:ascii="Calibri" w:hAnsi="Calibri" w:cs="Calibri"/>
          <w:i/>
          <w:color w:val="666699"/>
          <w:spacing w:val="-14"/>
        </w:rPr>
        <w:sym w:font="Webdings" w:char="F061"/>
      </w:r>
      <w:r>
        <w:rPr>
          <w:rFonts w:ascii="Calibri" w:hAnsi="Calibri" w:cs="Calibri"/>
          <w:i/>
          <w:color w:val="666699"/>
          <w:spacing w:val="-14"/>
        </w:rPr>
        <w:t>ở ý đúng)</w:t>
      </w:r>
    </w:p>
    <w:p w14:paraId="015C618D" w14:textId="77777777" w:rsidR="000D1169" w:rsidRDefault="00000000">
      <w:pPr>
        <w:ind w:left="240" w:hanging="120"/>
        <w:jc w:val="both"/>
        <w:rPr>
          <w:rFonts w:ascii="Calibri" w:hAnsi="Calibri" w:cs="Calibri"/>
          <w:spacing w:val="-6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  <w:spacing w:val="-6"/>
        </w:rPr>
        <w:t xml:space="preserve"> Nếu Ta cậy Thánh Linh của Đức Chúa Trời để trừ quỉ, thì nước Đức Chúa Trời đã đến tận các ngươi.</w:t>
      </w:r>
    </w:p>
    <w:p w14:paraId="5016FF0A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Các ngươi là kẻ phỉ báng và không thể được tha thứ vì phạm thượng đến Đức Chúa Trời.</w:t>
      </w:r>
    </w:p>
    <w:p w14:paraId="1D4311E8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Ai không ở với Ta, thì nghịch cùng Ta; ai không thâu hiệp với Ta, thì tan ra.</w:t>
      </w:r>
    </w:p>
    <w:p w14:paraId="3112A61B" w14:textId="77777777" w:rsidR="000D1169" w:rsidRDefault="00000000">
      <w:pPr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>
        <w:rPr>
          <w:rFonts w:ascii="Calibri" w:hAnsi="Calibri" w:cs="Calibri"/>
        </w:rPr>
        <w:t xml:space="preserve"> Nói phạm đến Con người, thì sẽ được tha; song nếu ai nói phạm đến Đức Thánh Linh, thì dầu đời nầy hay đời sau cũng sẽ chẳng được tha.</w:t>
      </w:r>
    </w:p>
    <w:p w14:paraId="337B35D2" w14:textId="77777777" w:rsidR="000D1169" w:rsidRDefault="000D1169">
      <w:pPr>
        <w:ind w:left="240" w:hanging="120"/>
        <w:jc w:val="both"/>
        <w:rPr>
          <w:rFonts w:ascii="Calibri" w:hAnsi="Calibri" w:cs="Calibri"/>
          <w:sz w:val="11"/>
          <w:szCs w:val="11"/>
        </w:rPr>
      </w:pPr>
    </w:p>
    <w:p w14:paraId="18CC953B" w14:textId="77777777" w:rsidR="000D1169" w:rsidRDefault="00000000">
      <w:pPr>
        <w:tabs>
          <w:tab w:val="right" w:leader="dot" w:pos="94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Vì sao </w:t>
      </w:r>
      <w:r>
        <w:rPr>
          <w:rFonts w:ascii="Calibri" w:hAnsi="Calibri" w:cs="Calibri"/>
          <w:b/>
          <w:i/>
        </w:rPr>
        <w:t>“nói phạm đến Đức Thánh Linh, thì dầu đời nầy hay đời sau cũng sẽ chẳng được tha”</w:t>
      </w:r>
      <w:r>
        <w:rPr>
          <w:rFonts w:ascii="Calibri" w:hAnsi="Calibri" w:cs="Calibri"/>
          <w:b/>
        </w:rPr>
        <w:t>? (</w:t>
      </w:r>
      <w:r>
        <w:rPr>
          <w:rFonts w:ascii="Calibri" w:hAnsi="Calibri" w:cs="Calibri"/>
          <w:b/>
          <w:i/>
        </w:rPr>
        <w:t>Theo bài học</w:t>
      </w:r>
      <w:r>
        <w:rPr>
          <w:rFonts w:ascii="Calibri" w:hAnsi="Calibri" w:cs="Calibri"/>
          <w:b/>
        </w:rPr>
        <w:t>)</w:t>
      </w:r>
    </w:p>
    <w:p w14:paraId="7B85A709" w14:textId="77777777" w:rsidR="000D1169" w:rsidRDefault="000D1169">
      <w:pPr>
        <w:tabs>
          <w:tab w:val="right" w:leader="dot" w:pos="9480"/>
        </w:tabs>
        <w:jc w:val="both"/>
        <w:rPr>
          <w:rFonts w:ascii="Calibri" w:hAnsi="Calibri" w:cs="Calibri"/>
          <w:b/>
          <w:sz w:val="8"/>
        </w:rPr>
      </w:pPr>
    </w:p>
    <w:p w14:paraId="516603B9" w14:textId="77777777" w:rsidR="000D1169" w:rsidRDefault="00000000">
      <w:pPr>
        <w:tabs>
          <w:tab w:val="right" w:leader="dot" w:pos="672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Vì nhờ Đức Thánh Linh mà tội nhân:</w:t>
      </w:r>
    </w:p>
    <w:p w14:paraId="51A9A8FF" w14:textId="77777777" w:rsidR="000D1169" w:rsidRDefault="00000000">
      <w:pPr>
        <w:tabs>
          <w:tab w:val="right" w:leader="dot" w:pos="6720"/>
        </w:tabs>
        <w:ind w:left="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 </w:t>
      </w:r>
      <w:r>
        <w:rPr>
          <w:rFonts w:ascii="Calibri" w:hAnsi="Calibri" w:cs="Calibri"/>
        </w:rPr>
        <w:tab/>
      </w:r>
    </w:p>
    <w:p w14:paraId="74C521D7" w14:textId="77777777" w:rsidR="000D1169" w:rsidRDefault="000D1169">
      <w:pPr>
        <w:tabs>
          <w:tab w:val="right" w:leader="dot" w:pos="6720"/>
        </w:tabs>
        <w:ind w:left="600"/>
        <w:jc w:val="both"/>
        <w:rPr>
          <w:rFonts w:ascii="Calibri" w:hAnsi="Calibri" w:cs="Calibri"/>
          <w:sz w:val="8"/>
        </w:rPr>
      </w:pPr>
    </w:p>
    <w:p w14:paraId="49B021D3" w14:textId="77777777" w:rsidR="000D1169" w:rsidRDefault="000D1169">
      <w:pPr>
        <w:tabs>
          <w:tab w:val="right" w:leader="dot" w:pos="6720"/>
        </w:tabs>
        <w:ind w:left="600"/>
        <w:jc w:val="both"/>
        <w:rPr>
          <w:rFonts w:ascii="Calibri" w:hAnsi="Calibri" w:cs="Calibri"/>
        </w:rPr>
        <w:sectPr w:rsidR="000D1169">
          <w:headerReference w:type="even" r:id="rId6"/>
          <w:headerReference w:type="default" r:id="rId7"/>
          <w:footerReference w:type="even" r:id="rId8"/>
          <w:footerReference w:type="default" r:id="rId9"/>
          <w:pgSz w:w="11907" w:h="16840"/>
          <w:pgMar w:top="709" w:right="567" w:bottom="567" w:left="1009" w:header="431" w:footer="431" w:gutter="289"/>
          <w:cols w:space="720"/>
          <w:docGrid w:linePitch="360"/>
        </w:sectPr>
      </w:pPr>
    </w:p>
    <w:p w14:paraId="050E8B13" w14:textId="77777777" w:rsidR="000D1169" w:rsidRDefault="00000000">
      <w:pPr>
        <w:tabs>
          <w:tab w:val="right" w:leader="dot" w:pos="6720"/>
        </w:tabs>
        <w:ind w:left="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</w:rPr>
        <w:tab/>
      </w:r>
    </w:p>
    <w:p w14:paraId="19FA0F34" w14:textId="77777777" w:rsidR="000D1169" w:rsidRDefault="000D1169">
      <w:pPr>
        <w:tabs>
          <w:tab w:val="right" w:leader="dot" w:pos="6720"/>
        </w:tabs>
        <w:ind w:left="600"/>
        <w:jc w:val="both"/>
        <w:rPr>
          <w:rFonts w:ascii="Calibri" w:hAnsi="Calibri" w:cs="Calibri"/>
          <w:sz w:val="8"/>
        </w:rPr>
      </w:pPr>
    </w:p>
    <w:p w14:paraId="2925F351" w14:textId="77777777" w:rsidR="000D1169" w:rsidRDefault="00000000">
      <w:pPr>
        <w:tabs>
          <w:tab w:val="right" w:leader="dot" w:pos="6720"/>
        </w:tabs>
        <w:ind w:left="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>
        <w:rPr>
          <w:rFonts w:ascii="Calibri" w:hAnsi="Calibri" w:cs="Calibri"/>
        </w:rPr>
        <w:tab/>
      </w:r>
    </w:p>
    <w:p w14:paraId="2FF43176" w14:textId="77777777" w:rsidR="000D1169" w:rsidRDefault="000D1169">
      <w:pPr>
        <w:tabs>
          <w:tab w:val="right" w:leader="dot" w:pos="6720"/>
        </w:tabs>
        <w:ind w:left="120"/>
        <w:jc w:val="both"/>
        <w:rPr>
          <w:rFonts w:ascii="Calibri" w:hAnsi="Calibri" w:cs="Calibri"/>
          <w:color w:val="FF0000"/>
          <w:sz w:val="10"/>
          <w:szCs w:val="10"/>
        </w:rPr>
      </w:pPr>
    </w:p>
    <w:p w14:paraId="461A36D6" w14:textId="77777777" w:rsidR="000D1169" w:rsidRDefault="00000000">
      <w:pPr>
        <w:ind w:left="240" w:hanging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 Lý do người Pha-ri-si phỉ báng Chúa Giê-xu:</w:t>
      </w:r>
    </w:p>
    <w:p w14:paraId="76B687B4" w14:textId="77777777" w:rsidR="000D1169" w:rsidRDefault="000D1169">
      <w:pPr>
        <w:tabs>
          <w:tab w:val="right" w:leader="dot" w:pos="9480"/>
        </w:tabs>
        <w:ind w:left="240"/>
        <w:jc w:val="both"/>
        <w:rPr>
          <w:rFonts w:ascii="Calibri" w:hAnsi="Calibri" w:cs="Calibri"/>
          <w:sz w:val="8"/>
        </w:rPr>
      </w:pPr>
    </w:p>
    <w:p w14:paraId="53810E08" w14:textId="77777777" w:rsidR="000D1169" w:rsidRDefault="00000000">
      <w:pPr>
        <w:tabs>
          <w:tab w:val="right" w:leader="dot" w:pos="9480"/>
        </w:tabs>
        <w:ind w:left="2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ab/>
      </w:r>
    </w:p>
    <w:p w14:paraId="19043CAC" w14:textId="77777777" w:rsidR="000D1169" w:rsidRDefault="000D1169">
      <w:pPr>
        <w:tabs>
          <w:tab w:val="right" w:leader="dot" w:pos="9480"/>
        </w:tabs>
        <w:ind w:left="240"/>
        <w:jc w:val="both"/>
        <w:rPr>
          <w:rFonts w:ascii="Calibri" w:hAnsi="Calibri" w:cs="Calibri"/>
          <w:sz w:val="8"/>
        </w:rPr>
      </w:pPr>
    </w:p>
    <w:p w14:paraId="52985E50" w14:textId="77777777" w:rsidR="000D1169" w:rsidRDefault="00000000">
      <w:pPr>
        <w:tabs>
          <w:tab w:val="right" w:leader="dot" w:pos="9480"/>
        </w:tabs>
        <w:ind w:left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Từ đó, cần nhận thấy điều gì liên quan đến lời nói mà bài học đề cập đến?</w:t>
      </w:r>
    </w:p>
    <w:p w14:paraId="3A66F602" w14:textId="77777777" w:rsidR="000D1169" w:rsidRDefault="000D1169">
      <w:pPr>
        <w:tabs>
          <w:tab w:val="right" w:leader="dot" w:pos="9480"/>
        </w:tabs>
        <w:ind w:left="240"/>
        <w:jc w:val="both"/>
        <w:rPr>
          <w:rFonts w:ascii="Calibri" w:hAnsi="Calibri" w:cs="Calibri"/>
          <w:b/>
          <w:sz w:val="8"/>
        </w:rPr>
      </w:pPr>
    </w:p>
    <w:p w14:paraId="1AF8877E" w14:textId="77777777" w:rsidR="000D1169" w:rsidRDefault="00000000">
      <w:pPr>
        <w:tabs>
          <w:tab w:val="right" w:leader="dot" w:pos="9480"/>
        </w:tabs>
        <w:ind w:left="48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Phải cẩn thận </w:t>
      </w:r>
      <w:r>
        <w:rPr>
          <w:rFonts w:ascii="Calibri" w:hAnsi="Calibri" w:cs="Calibri"/>
        </w:rPr>
        <w:tab/>
      </w:r>
    </w:p>
    <w:p w14:paraId="4B729B4E" w14:textId="77777777" w:rsidR="000D1169" w:rsidRDefault="000D1169">
      <w:pPr>
        <w:tabs>
          <w:tab w:val="right" w:leader="dot" w:pos="9480"/>
        </w:tabs>
        <w:ind w:left="480"/>
        <w:jc w:val="both"/>
        <w:rPr>
          <w:rFonts w:ascii="Calibri" w:hAnsi="Calibri" w:cs="Calibri"/>
          <w:sz w:val="8"/>
        </w:rPr>
      </w:pPr>
    </w:p>
    <w:p w14:paraId="06BCD176" w14:textId="77777777" w:rsidR="000D1169" w:rsidRDefault="00000000">
      <w:pPr>
        <w:tabs>
          <w:tab w:val="right" w:leader="dot" w:pos="9480"/>
        </w:tabs>
        <w:ind w:left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Vì </w:t>
      </w:r>
      <w:r>
        <w:rPr>
          <w:rFonts w:ascii="Calibri" w:hAnsi="Calibri" w:cs="Calibri"/>
        </w:rPr>
        <w:tab/>
      </w:r>
    </w:p>
    <w:p w14:paraId="14BC5258" w14:textId="77777777" w:rsidR="000D1169" w:rsidRDefault="000D1169">
      <w:pPr>
        <w:tabs>
          <w:tab w:val="right" w:leader="dot" w:pos="9480"/>
        </w:tabs>
        <w:ind w:left="480" w:hanging="240"/>
        <w:jc w:val="both"/>
        <w:rPr>
          <w:rFonts w:ascii="Calibri" w:hAnsi="Calibri" w:cs="Calibri"/>
          <w:sz w:val="10"/>
          <w:szCs w:val="10"/>
        </w:rPr>
      </w:pPr>
    </w:p>
    <w:p w14:paraId="17AFAF78" w14:textId="77777777" w:rsidR="000D1169" w:rsidRDefault="00000000">
      <w:pPr>
        <w:tabs>
          <w:tab w:val="right" w:pos="960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10. Hãy ghi ra 02 điều cụ thể Lời Chúa dạy bạn qua bài học này.</w:t>
      </w:r>
    </w:p>
    <w:p w14:paraId="49EB5C98" w14:textId="77777777" w:rsidR="000D1169" w:rsidRDefault="000D1169">
      <w:pPr>
        <w:jc w:val="both"/>
        <w:rPr>
          <w:rFonts w:ascii="Calibri" w:hAnsi="Calibri" w:cs="Calibri"/>
          <w:sz w:val="8"/>
        </w:rPr>
      </w:pPr>
    </w:p>
    <w:p w14:paraId="654C106D" w14:textId="77777777" w:rsidR="000D1169" w:rsidRDefault="00000000">
      <w:pPr>
        <w:tabs>
          <w:tab w:val="right" w:leader="dot" w:pos="9600"/>
        </w:tabs>
        <w:ind w:lef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</w:rPr>
        <w:tab/>
      </w:r>
    </w:p>
    <w:p w14:paraId="321F244D" w14:textId="77777777" w:rsidR="000D1169" w:rsidRDefault="000D1169">
      <w:pPr>
        <w:tabs>
          <w:tab w:val="right" w:leader="dot" w:pos="9600"/>
        </w:tabs>
        <w:ind w:left="120"/>
        <w:jc w:val="both"/>
        <w:rPr>
          <w:rFonts w:ascii="Calibri" w:hAnsi="Calibri" w:cs="Calibri"/>
          <w:sz w:val="6"/>
        </w:rPr>
      </w:pPr>
    </w:p>
    <w:p w14:paraId="6FC07DBA" w14:textId="77777777" w:rsidR="000D1169" w:rsidRDefault="00000000">
      <w:pPr>
        <w:tabs>
          <w:tab w:val="right" w:leader="dot" w:pos="9600"/>
        </w:tabs>
        <w:ind w:left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A44E04" w14:textId="77777777" w:rsidR="000D1169" w:rsidRDefault="000D1169">
      <w:pPr>
        <w:tabs>
          <w:tab w:val="right" w:leader="dot" w:pos="9600"/>
        </w:tabs>
        <w:ind w:left="120"/>
        <w:jc w:val="both"/>
        <w:rPr>
          <w:rFonts w:ascii="Calibri" w:hAnsi="Calibri" w:cs="Calibri"/>
          <w:sz w:val="8"/>
        </w:rPr>
      </w:pPr>
    </w:p>
    <w:p w14:paraId="2851DCA0" w14:textId="77777777" w:rsidR="000D1169" w:rsidRDefault="00000000">
      <w:pPr>
        <w:tabs>
          <w:tab w:val="right" w:leader="dot" w:pos="9600"/>
        </w:tabs>
        <w:ind w:lef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FF0000"/>
        </w:rPr>
        <w:t xml:space="preserve"> </w:t>
      </w:r>
    </w:p>
    <w:p w14:paraId="6789B28D" w14:textId="77777777" w:rsidR="000D1169" w:rsidRDefault="000D1169">
      <w:pPr>
        <w:tabs>
          <w:tab w:val="right" w:leader="dot" w:pos="9600"/>
        </w:tabs>
        <w:ind w:left="120"/>
        <w:jc w:val="both"/>
        <w:rPr>
          <w:rFonts w:ascii="Calibri" w:hAnsi="Calibri" w:cs="Calibri"/>
          <w:color w:val="FF0000"/>
          <w:sz w:val="6"/>
        </w:rPr>
      </w:pPr>
    </w:p>
    <w:p w14:paraId="2893AF8E" w14:textId="77777777" w:rsidR="000D1169" w:rsidRDefault="00000000">
      <w:pPr>
        <w:tabs>
          <w:tab w:val="right" w:leader="dot" w:pos="9600"/>
        </w:tabs>
        <w:ind w:left="24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ab/>
      </w:r>
    </w:p>
    <w:p w14:paraId="44C29661" w14:textId="77777777" w:rsidR="000D1169" w:rsidRDefault="00000000">
      <w:pPr>
        <w:tabs>
          <w:tab w:val="right" w:leader="dot" w:pos="9600"/>
        </w:tabs>
        <w:ind w:left="2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sym w:font="Wingdings" w:char="F09D"/>
      </w:r>
      <w:r>
        <w:rPr>
          <w:rFonts w:cs="Calibri"/>
          <w:sz w:val="28"/>
          <w:szCs w:val="28"/>
        </w:rPr>
        <w:sym w:font="Wingdings" w:char="F09D"/>
      </w:r>
      <w:r>
        <w:rPr>
          <w:rFonts w:cs="Calibri"/>
          <w:sz w:val="28"/>
          <w:szCs w:val="28"/>
        </w:rPr>
        <w:sym w:font="Wingdings" w:char="F09D"/>
      </w:r>
      <w:r>
        <w:rPr>
          <w:rFonts w:cs="Calibri"/>
          <w:b/>
          <w:bCs/>
          <w:sz w:val="28"/>
          <w:szCs w:val="28"/>
        </w:rPr>
        <w:sym w:font="Wingdings" w:char="F026"/>
      </w:r>
      <w:r>
        <w:rPr>
          <w:rFonts w:cs="Calibri"/>
          <w:sz w:val="28"/>
          <w:szCs w:val="28"/>
        </w:rPr>
        <w:sym w:font="Wingdings" w:char="F09C"/>
      </w:r>
      <w:r>
        <w:rPr>
          <w:rFonts w:cs="Calibri"/>
          <w:sz w:val="28"/>
          <w:szCs w:val="28"/>
        </w:rPr>
        <w:sym w:font="Wingdings" w:char="F09C"/>
      </w:r>
      <w:r>
        <w:rPr>
          <w:rFonts w:cs="Calibri"/>
          <w:sz w:val="28"/>
          <w:szCs w:val="28"/>
        </w:rPr>
        <w:sym w:font="Wingdings" w:char="F09C"/>
      </w:r>
    </w:p>
    <w:p w14:paraId="780FDF20" w14:textId="77777777" w:rsidR="000D1169" w:rsidRDefault="000D1169">
      <w:pPr>
        <w:tabs>
          <w:tab w:val="right" w:leader="dot" w:pos="9600"/>
        </w:tabs>
        <w:ind w:left="240"/>
        <w:jc w:val="center"/>
        <w:rPr>
          <w:rFonts w:cs="Calibri"/>
          <w:sz w:val="12"/>
          <w:szCs w:val="12"/>
        </w:rPr>
      </w:pPr>
    </w:p>
    <w:p w14:paraId="13EFD14E" w14:textId="77777777" w:rsidR="000D1169" w:rsidRDefault="00000000">
      <w:pPr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u w:val="single"/>
        </w:rPr>
        <w:t>Bài 45: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bCs/>
          <w:sz w:val="30"/>
          <w:szCs w:val="30"/>
        </w:rPr>
        <w:t>CHÚA GIÊ-XU BỊ PHỈ BÁNG</w:t>
      </w:r>
    </w:p>
    <w:p w14:paraId="723D486B" w14:textId="77777777" w:rsidR="000D1169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Kinh Thánh: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iCs/>
          <w:color w:val="1D2228"/>
        </w:rPr>
        <w:t xml:space="preserve">Mat.12:22-37; Mác 3:20-30; Lu.12:14-22  </w:t>
      </w:r>
      <w:r>
        <w:rPr>
          <w:rFonts w:ascii="Arial" w:hAnsi="Arial" w:cs="Arial"/>
        </w:rPr>
        <w:sym w:font="Wingdings" w:char="F09D"/>
      </w:r>
      <w:r>
        <w:rPr>
          <w:rFonts w:ascii="Arial" w:hAnsi="Arial" w:cs="Arial"/>
        </w:rPr>
        <w:sym w:font="Wingdings" w:char="F056"/>
      </w:r>
      <w:r>
        <w:rPr>
          <w:rFonts w:ascii="Arial" w:hAnsi="Arial" w:cs="Arial"/>
        </w:rPr>
        <w:sym w:font="Wingdings" w:char="F09C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Câu Gốc:</w:t>
      </w:r>
      <w:r>
        <w:rPr>
          <w:rFonts w:ascii="Arial" w:hAnsi="Arial" w:cs="Arial"/>
        </w:rPr>
        <w:t xml:space="preserve"> Ma-thi-ơ 12:36</w:t>
      </w:r>
    </w:p>
    <w:p w14:paraId="34101BB8" w14:textId="77777777" w:rsidR="000D1169" w:rsidRDefault="000D1169">
      <w:pPr>
        <w:jc w:val="both"/>
        <w:rPr>
          <w:rFonts w:cs="Calibri"/>
        </w:rPr>
      </w:pPr>
    </w:p>
    <w:p w14:paraId="69043C94" w14:textId="77777777" w:rsidR="000D1169" w:rsidRDefault="000000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Câu Hỏi Thảo luận</w:t>
      </w:r>
    </w:p>
    <w:p w14:paraId="6294F8B1" w14:textId="77777777" w:rsidR="000D1169" w:rsidRDefault="0000000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1.Người thế gian dùng lời xuyên tạc, phỉ báng người khác là chuyện bình thường; nhưng tại sao cũng có những người “tín đồ” cũng làm như thế? Thử lý giải điều này?</w:t>
      </w:r>
    </w:p>
    <w:p w14:paraId="081592F8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3EB3E074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15B68A00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16D8DCE5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189F0E31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28F02ED7" w14:textId="77777777" w:rsidR="000D1169" w:rsidRDefault="0000000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2.Lý do nào người Pha-ri-si nói phép lạ của Chúa Giê-xu làm là nhờ Chúa quỷ ban quyền năng? Chúa Giê-xu trả lời và giải thích câu trả lời của mình như thế nào?</w:t>
      </w:r>
    </w:p>
    <w:p w14:paraId="2141BB0F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71B1F6D4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53570EB0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4DDB5086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71AD15AB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18253E08" w14:textId="77777777" w:rsidR="000D1169" w:rsidRDefault="0000000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3.Tại sao người Pha-ri-si phỉ báng Chúa Giê-xu? Căn cứ vào Ma-thi-ơ 12:36-37 có thể nói lời nói như chiếc đồng hồ, vậy đồng hồ này đo lường về cái gì?</w:t>
      </w:r>
    </w:p>
    <w:p w14:paraId="67C96496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3424CAB9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0281FB32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4F8E546D" w14:textId="77777777" w:rsidR="000D1169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2249BA56" w14:textId="77777777" w:rsidR="00C54F46" w:rsidRDefault="00000000">
      <w:pPr>
        <w:tabs>
          <w:tab w:val="left" w:leader="dot" w:pos="9765"/>
        </w:tabs>
        <w:spacing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sectPr w:rsidR="00C54F46">
      <w:pgSz w:w="11907" w:h="16840"/>
      <w:pgMar w:top="709" w:right="567" w:bottom="567" w:left="1009" w:header="431" w:footer="431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9222" w14:textId="77777777" w:rsidR="001F5E7A" w:rsidRDefault="001F5E7A">
      <w:r>
        <w:separator/>
      </w:r>
    </w:p>
  </w:endnote>
  <w:endnote w:type="continuationSeparator" w:id="0">
    <w:p w14:paraId="15AF4FCD" w14:textId="77777777" w:rsidR="001F5E7A" w:rsidRDefault="001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EF83" w14:textId="77777777" w:rsidR="000D1169" w:rsidRDefault="00000000">
    <w:pPr>
      <w:pStyle w:val="Footer"/>
    </w:pPr>
    <w:r>
      <w:rPr>
        <w:rFonts w:ascii="Calibri" w:hAnsi="Calibri" w:cs="Calibri"/>
        <w:i/>
      </w:rPr>
      <w:t xml:space="preserve">Học viên có thể tải bài trên website của Hội Thánh:   </w:t>
    </w:r>
    <w:r>
      <w:rPr>
        <w:rFonts w:ascii="Calibri" w:hAnsi="Calibri" w:cs="Calibri"/>
        <w:i/>
      </w:rPr>
      <w:tab/>
    </w:r>
    <w:r>
      <w:rPr>
        <w:rFonts w:ascii="Calibri" w:hAnsi="Calibri" w:cs="Calibri"/>
        <w:b/>
        <w:bCs/>
        <w:i/>
        <w:color w:val="0070C0"/>
        <w:u w:val="single"/>
      </w:rPr>
      <w:t>httltohienthanh.org/co-doc-giao-duc/truong-chua-nhat</w:t>
    </w:r>
  </w:p>
  <w:p w14:paraId="094529CB" w14:textId="77777777" w:rsidR="000D1169" w:rsidRDefault="000D1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12B5" w14:textId="77777777" w:rsidR="000D1169" w:rsidRDefault="00000000">
    <w:pPr>
      <w:pStyle w:val="Footer"/>
    </w:pPr>
    <w:r>
      <w:rPr>
        <w:rFonts w:ascii="Calibri" w:hAnsi="Calibri" w:cs="Calibri"/>
        <w:i/>
      </w:rPr>
      <w:t xml:space="preserve">Học viên có thể tải bài trên website của Hội Thánh:   </w:t>
    </w:r>
    <w:r>
      <w:rPr>
        <w:rFonts w:ascii="Calibri" w:hAnsi="Calibri" w:cs="Calibri"/>
        <w:i/>
      </w:rPr>
      <w:tab/>
    </w:r>
    <w:r>
      <w:rPr>
        <w:rFonts w:ascii="Calibri" w:hAnsi="Calibri" w:cs="Calibri"/>
        <w:b/>
        <w:bCs/>
        <w:i/>
        <w:color w:val="0070C0"/>
        <w:u w:val="single"/>
      </w:rPr>
      <w:t>httltohienthanh.org/co-doc-giao-duc/truong-chua-nhat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DE8F" w14:textId="77777777" w:rsidR="001F5E7A" w:rsidRDefault="001F5E7A">
      <w:r>
        <w:separator/>
      </w:r>
    </w:p>
  </w:footnote>
  <w:footnote w:type="continuationSeparator" w:id="0">
    <w:p w14:paraId="1F91D4E6" w14:textId="77777777" w:rsidR="001F5E7A" w:rsidRDefault="001F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7EB8" w14:textId="77777777" w:rsidR="000D1169" w:rsidRDefault="00000000">
    <w:pPr>
      <w:pStyle w:val="Header"/>
    </w:pPr>
    <w:r>
      <w:rPr>
        <w:rFonts w:ascii="Calibri" w:hAnsi="Calibri" w:cs="Calibri"/>
        <w:i/>
      </w:rPr>
      <w:t>Bài học Trường Chúa Nhật</w:t>
    </w:r>
    <w:r>
      <w:rPr>
        <w:rFonts w:ascii="Calibri" w:hAnsi="Calibri" w:cs="Calibri"/>
        <w:i/>
      </w:rPr>
      <w:tab/>
      <w:t xml:space="preserve">                                                                                                                Giáo trình </w:t>
    </w:r>
    <w:r>
      <w:rPr>
        <w:rFonts w:ascii="Calibri" w:hAnsi="Calibri" w:cs="Calibri"/>
        <w:b/>
        <w:i/>
      </w:rPr>
      <w:t>“BỐN SÁCH PHÚC ÂM</w:t>
    </w:r>
    <w:r>
      <w:rPr>
        <w:rFonts w:ascii="Calibri" w:hAnsi="Calibri" w:cs="Calibri"/>
        <w:i/>
      </w:rPr>
      <w:t>” Quyển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61D8" w14:textId="77777777" w:rsidR="000D1169" w:rsidRDefault="00000000">
    <w:pPr>
      <w:pStyle w:val="Header"/>
      <w:tabs>
        <w:tab w:val="clear" w:pos="4153"/>
        <w:tab w:val="clear" w:pos="8306"/>
        <w:tab w:val="right" w:pos="10490"/>
      </w:tabs>
    </w:pPr>
    <w:r>
      <w:rPr>
        <w:rFonts w:ascii="Calibri" w:hAnsi="Calibri" w:cs="Calibri"/>
        <w:i/>
      </w:rPr>
      <w:t xml:space="preserve">Bài học Trường Chúa Nhật                                                                                                               Giáo trình </w:t>
    </w:r>
    <w:r>
      <w:rPr>
        <w:rFonts w:ascii="Calibri" w:hAnsi="Calibri" w:cs="Calibri"/>
        <w:b/>
        <w:i/>
      </w:rPr>
      <w:t>“BỐN SÁCH PHÚC ÂM</w:t>
    </w:r>
    <w:r>
      <w:rPr>
        <w:rFonts w:ascii="Calibri" w:hAnsi="Calibri" w:cs="Calibri"/>
        <w:i/>
      </w:rPr>
      <w:t>” Quyển 2</w:t>
    </w:r>
    <w:r>
      <w:rPr>
        <w:rFonts w:ascii="Calibri" w:hAnsi="Calibri" w:cs="Calibri"/>
        <w:i/>
      </w:rPr>
      <w:tab/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0719E"/>
    <w:rsid w:val="00031900"/>
    <w:rsid w:val="00043C4E"/>
    <w:rsid w:val="00054888"/>
    <w:rsid w:val="000633A7"/>
    <w:rsid w:val="000636CB"/>
    <w:rsid w:val="00070EB7"/>
    <w:rsid w:val="00097630"/>
    <w:rsid w:val="000B6933"/>
    <w:rsid w:val="000C187F"/>
    <w:rsid w:val="000D1169"/>
    <w:rsid w:val="000E5FA9"/>
    <w:rsid w:val="000F3EEA"/>
    <w:rsid w:val="000F54A3"/>
    <w:rsid w:val="00110FF0"/>
    <w:rsid w:val="001208DD"/>
    <w:rsid w:val="00124BEE"/>
    <w:rsid w:val="00133949"/>
    <w:rsid w:val="00162E32"/>
    <w:rsid w:val="00194958"/>
    <w:rsid w:val="00196B75"/>
    <w:rsid w:val="001C04EC"/>
    <w:rsid w:val="001E2C81"/>
    <w:rsid w:val="001E6A0D"/>
    <w:rsid w:val="001F1BE6"/>
    <w:rsid w:val="001F5E7A"/>
    <w:rsid w:val="00244DE8"/>
    <w:rsid w:val="002738BA"/>
    <w:rsid w:val="00285999"/>
    <w:rsid w:val="00292DE9"/>
    <w:rsid w:val="00297212"/>
    <w:rsid w:val="002C4AE4"/>
    <w:rsid w:val="002E169D"/>
    <w:rsid w:val="002E50A1"/>
    <w:rsid w:val="003136B6"/>
    <w:rsid w:val="0033551A"/>
    <w:rsid w:val="00335C1D"/>
    <w:rsid w:val="003436DF"/>
    <w:rsid w:val="00351CBA"/>
    <w:rsid w:val="003712D9"/>
    <w:rsid w:val="00387C41"/>
    <w:rsid w:val="003A4467"/>
    <w:rsid w:val="003B5F9A"/>
    <w:rsid w:val="003B78F2"/>
    <w:rsid w:val="003C3C6D"/>
    <w:rsid w:val="003C7CF6"/>
    <w:rsid w:val="003E075E"/>
    <w:rsid w:val="003E0D61"/>
    <w:rsid w:val="003E2F5D"/>
    <w:rsid w:val="003E545A"/>
    <w:rsid w:val="00432805"/>
    <w:rsid w:val="00441FF1"/>
    <w:rsid w:val="0047498E"/>
    <w:rsid w:val="004870C3"/>
    <w:rsid w:val="004953CD"/>
    <w:rsid w:val="004E131A"/>
    <w:rsid w:val="004E677B"/>
    <w:rsid w:val="00501A7B"/>
    <w:rsid w:val="00525918"/>
    <w:rsid w:val="00525E82"/>
    <w:rsid w:val="005319DF"/>
    <w:rsid w:val="005426CA"/>
    <w:rsid w:val="00571530"/>
    <w:rsid w:val="00590920"/>
    <w:rsid w:val="00592FBB"/>
    <w:rsid w:val="005A0A80"/>
    <w:rsid w:val="005B7470"/>
    <w:rsid w:val="005C1338"/>
    <w:rsid w:val="005C740A"/>
    <w:rsid w:val="005D4355"/>
    <w:rsid w:val="005D6F79"/>
    <w:rsid w:val="005D723E"/>
    <w:rsid w:val="005F05F3"/>
    <w:rsid w:val="00606546"/>
    <w:rsid w:val="006113E6"/>
    <w:rsid w:val="0062136B"/>
    <w:rsid w:val="00630952"/>
    <w:rsid w:val="00637C99"/>
    <w:rsid w:val="00641A2F"/>
    <w:rsid w:val="00641E2F"/>
    <w:rsid w:val="00661E5C"/>
    <w:rsid w:val="00675000"/>
    <w:rsid w:val="00680521"/>
    <w:rsid w:val="00687286"/>
    <w:rsid w:val="006874C4"/>
    <w:rsid w:val="006A14CB"/>
    <w:rsid w:val="006B0F34"/>
    <w:rsid w:val="006D47E5"/>
    <w:rsid w:val="006D5E31"/>
    <w:rsid w:val="006F7625"/>
    <w:rsid w:val="00714CF3"/>
    <w:rsid w:val="007217E9"/>
    <w:rsid w:val="0072334A"/>
    <w:rsid w:val="00724D66"/>
    <w:rsid w:val="00753A23"/>
    <w:rsid w:val="00757DC2"/>
    <w:rsid w:val="0076099A"/>
    <w:rsid w:val="00792053"/>
    <w:rsid w:val="007A5420"/>
    <w:rsid w:val="008041AC"/>
    <w:rsid w:val="008146BB"/>
    <w:rsid w:val="008327DC"/>
    <w:rsid w:val="00853B54"/>
    <w:rsid w:val="0087230B"/>
    <w:rsid w:val="008B3E77"/>
    <w:rsid w:val="008B757C"/>
    <w:rsid w:val="008D0231"/>
    <w:rsid w:val="008E3A21"/>
    <w:rsid w:val="009046A3"/>
    <w:rsid w:val="00912220"/>
    <w:rsid w:val="0092002D"/>
    <w:rsid w:val="009210F9"/>
    <w:rsid w:val="00926EC4"/>
    <w:rsid w:val="009325B5"/>
    <w:rsid w:val="00961647"/>
    <w:rsid w:val="009774B2"/>
    <w:rsid w:val="009B3CBE"/>
    <w:rsid w:val="009C31A2"/>
    <w:rsid w:val="009D5E66"/>
    <w:rsid w:val="009F3BBC"/>
    <w:rsid w:val="00A22619"/>
    <w:rsid w:val="00A238A6"/>
    <w:rsid w:val="00A27EF1"/>
    <w:rsid w:val="00A41CC0"/>
    <w:rsid w:val="00A41E92"/>
    <w:rsid w:val="00A4332C"/>
    <w:rsid w:val="00A513BB"/>
    <w:rsid w:val="00A86638"/>
    <w:rsid w:val="00A902A0"/>
    <w:rsid w:val="00A95713"/>
    <w:rsid w:val="00A96107"/>
    <w:rsid w:val="00AB7CF0"/>
    <w:rsid w:val="00AC1C0A"/>
    <w:rsid w:val="00AE0ADB"/>
    <w:rsid w:val="00B01E9B"/>
    <w:rsid w:val="00B03E27"/>
    <w:rsid w:val="00B13C3C"/>
    <w:rsid w:val="00B14D96"/>
    <w:rsid w:val="00B26D78"/>
    <w:rsid w:val="00B3152A"/>
    <w:rsid w:val="00B34731"/>
    <w:rsid w:val="00B379CC"/>
    <w:rsid w:val="00B408F1"/>
    <w:rsid w:val="00B61AA1"/>
    <w:rsid w:val="00B718FD"/>
    <w:rsid w:val="00B85C9F"/>
    <w:rsid w:val="00BA0A13"/>
    <w:rsid w:val="00BA79EA"/>
    <w:rsid w:val="00BB1530"/>
    <w:rsid w:val="00BB15E1"/>
    <w:rsid w:val="00BB643F"/>
    <w:rsid w:val="00BC18B9"/>
    <w:rsid w:val="00BC283C"/>
    <w:rsid w:val="00BC7E96"/>
    <w:rsid w:val="00BD20F9"/>
    <w:rsid w:val="00BD7422"/>
    <w:rsid w:val="00BE2029"/>
    <w:rsid w:val="00BF4B4B"/>
    <w:rsid w:val="00BF6C9A"/>
    <w:rsid w:val="00C10EA8"/>
    <w:rsid w:val="00C54F46"/>
    <w:rsid w:val="00C569B6"/>
    <w:rsid w:val="00C6491F"/>
    <w:rsid w:val="00C672ED"/>
    <w:rsid w:val="00C71ED5"/>
    <w:rsid w:val="00C84F87"/>
    <w:rsid w:val="00C92569"/>
    <w:rsid w:val="00CA6B70"/>
    <w:rsid w:val="00CD64C1"/>
    <w:rsid w:val="00CE0447"/>
    <w:rsid w:val="00CE7578"/>
    <w:rsid w:val="00CF0386"/>
    <w:rsid w:val="00CF5C28"/>
    <w:rsid w:val="00CF6E09"/>
    <w:rsid w:val="00CF7733"/>
    <w:rsid w:val="00D02842"/>
    <w:rsid w:val="00D22D5F"/>
    <w:rsid w:val="00D36994"/>
    <w:rsid w:val="00D37948"/>
    <w:rsid w:val="00D40C22"/>
    <w:rsid w:val="00D63FD5"/>
    <w:rsid w:val="00D64079"/>
    <w:rsid w:val="00D82F98"/>
    <w:rsid w:val="00D91AE4"/>
    <w:rsid w:val="00DB1D2E"/>
    <w:rsid w:val="00DB6F9B"/>
    <w:rsid w:val="00DC42B7"/>
    <w:rsid w:val="00DC4974"/>
    <w:rsid w:val="00DE4563"/>
    <w:rsid w:val="00E00854"/>
    <w:rsid w:val="00E01C56"/>
    <w:rsid w:val="00E17FD0"/>
    <w:rsid w:val="00E25525"/>
    <w:rsid w:val="00E430A3"/>
    <w:rsid w:val="00E56C6E"/>
    <w:rsid w:val="00E74347"/>
    <w:rsid w:val="00E76C51"/>
    <w:rsid w:val="00EA7244"/>
    <w:rsid w:val="00EB0632"/>
    <w:rsid w:val="00ED10F9"/>
    <w:rsid w:val="00EE7479"/>
    <w:rsid w:val="00EF1174"/>
    <w:rsid w:val="00EF16D3"/>
    <w:rsid w:val="00EF1929"/>
    <w:rsid w:val="00EF5A7C"/>
    <w:rsid w:val="00F45C8C"/>
    <w:rsid w:val="00F5422A"/>
    <w:rsid w:val="00F63E8D"/>
    <w:rsid w:val="00F928EB"/>
    <w:rsid w:val="00FC289A"/>
    <w:rsid w:val="00FC2C28"/>
    <w:rsid w:val="00FE00BC"/>
    <w:rsid w:val="00FF097B"/>
    <w:rsid w:val="18583F5D"/>
    <w:rsid w:val="1DA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40576"/>
  <w15:chartTrackingRefBased/>
  <w15:docId w15:val="{D0FBCC4B-E89A-4C18-9711-E954991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Tien Le Quang | SHOEfabrik</cp:lastModifiedBy>
  <cp:revision>3</cp:revision>
  <dcterms:created xsi:type="dcterms:W3CDTF">2022-11-05T15:56:00Z</dcterms:created>
  <dcterms:modified xsi:type="dcterms:W3CDTF">2022-11-08T01:36:00Z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191E6625A379432BBCE699A3540384F5</vt:lpwstr>
  </property>
</Properties>
</file>